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Privacy Policy</w:t>
      </w:r>
    </w:p>
    <w:p>
      <w:pPr>
        <w:spacing w:before="0" w:after="160" w:line="259"/>
        <w:ind w:right="0" w:left="0" w:firstLine="0"/>
        <w:jc w:val="center"/>
        <w:rPr>
          <w:rFonts w:ascii="Cambria" w:hAnsi="Cambria" w:cs="Cambria" w:eastAsia="Cambria"/>
          <w:i/>
          <w:color w:val="auto"/>
          <w:spacing w:val="0"/>
          <w:position w:val="0"/>
          <w:sz w:val="24"/>
          <w:shd w:fill="auto" w:val="clear"/>
        </w:rPr>
      </w:pPr>
      <w:r>
        <w:rPr>
          <w:rFonts w:ascii="Cambria" w:hAnsi="Cambria" w:cs="Cambria" w:eastAsia="Cambria"/>
          <w:i/>
          <w:color w:val="auto"/>
          <w:spacing w:val="0"/>
          <w:position w:val="0"/>
          <w:sz w:val="24"/>
          <w:shd w:fill="auto" w:val="clear"/>
        </w:rPr>
        <w:t xml:space="preserve">Effective from December 01,2023</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This Privacy Policy describes how </w:t>
      </w:r>
      <w:hyperlink xmlns:r="http://schemas.openxmlformats.org/officeDocument/2006/relationships" r:id="docRId0">
        <w:r>
          <w:rPr>
            <w:rFonts w:ascii="Cambria" w:hAnsi="Cambria" w:cs="Cambria" w:eastAsia="Cambria"/>
            <w:color w:val="0000FF"/>
            <w:spacing w:val="0"/>
            <w:position w:val="0"/>
            <w:sz w:val="24"/>
            <w:u w:val="single"/>
            <w:shd w:fill="auto" w:val="clear"/>
          </w:rPr>
          <w:t xml:space="preserve">https://cmg2020.xyz/</w:t>
        </w:r>
      </w:hyperlink>
      <w:r>
        <w:rPr>
          <w:rFonts w:ascii="Cambria" w:hAnsi="Cambria" w:cs="Cambria" w:eastAsia="Cambria"/>
          <w:color w:val="auto"/>
          <w:spacing w:val="0"/>
          <w:position w:val="0"/>
          <w:sz w:val="24"/>
          <w:shd w:fill="auto" w:val="clear"/>
        </w:rPr>
        <w:t xml:space="preserve">  ("we", "our", "us") collects, uses and discloses personal information from users ("you" or "users") within our website when you use our services (the "Services"), such as when you:</w:t>
      </w:r>
    </w:p>
    <w:p>
      <w:pPr>
        <w:numPr>
          <w:ilvl w:val="0"/>
          <w:numId w:val="3"/>
        </w:numPr>
        <w:spacing w:before="0" w:after="160" w:line="259"/>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Visit our websites. or any website of ours that links to this Policy;</w:t>
      </w:r>
    </w:p>
    <w:p>
      <w:pPr>
        <w:numPr>
          <w:ilvl w:val="0"/>
          <w:numId w:val="3"/>
        </w:numPr>
        <w:spacing w:before="0" w:after="160" w:line="259"/>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Use any of our Services;</w:t>
      </w:r>
    </w:p>
    <w:p>
      <w:pPr>
        <w:numPr>
          <w:ilvl w:val="0"/>
          <w:numId w:val="3"/>
        </w:numPr>
        <w:spacing w:before="0" w:after="160" w:line="259"/>
        <w:ind w:right="0" w:left="720" w:hanging="36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Engage with us in other related ways, including any sales, marketing, or events.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It also explains your rights and options regarding the use of your personal information. We are committed to protecting your privacy and complying with applicable data protection laws, including the General Data Protection Regulation (GDPR).</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use your data to provide and improve our Services. By using the Services, you agree to the collection and use of information in accordance with this policy. Unless otherwise defined in this Privacy Policy, the terms used in this Privacy Policy have the same meanings as in our Terms and Conditions, available in the Terms of Use section.</w:t>
      </w:r>
    </w:p>
    <w:p>
      <w:pPr>
        <w:spacing w:before="0" w:after="160" w:line="259"/>
        <w:ind w:right="0" w:left="0" w:firstLine="0"/>
        <w:jc w:val="left"/>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 </w:t>
      </w:r>
    </w:p>
    <w:p>
      <w:pPr>
        <w:spacing w:before="0" w:after="160" w:line="259"/>
        <w:ind w:right="0" w:left="0" w:firstLine="0"/>
        <w:jc w:val="left"/>
        <w:rPr>
          <w:rFonts w:ascii="Cambria" w:hAnsi="Cambria" w:cs="Cambria" w:eastAsia="Cambria"/>
          <w:color w:val="auto"/>
          <w:spacing w:val="0"/>
          <w:position w:val="0"/>
          <w:sz w:val="24"/>
          <w:shd w:fill="auto" w:val="clear"/>
        </w:rPr>
      </w:pPr>
    </w:p>
    <w:p>
      <w:pPr>
        <w:numPr>
          <w:ilvl w:val="0"/>
          <w:numId w:val="6"/>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Information we collect</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Short: We collect personal information that you provide to us. Some information </w:t>
      </w:r>
      <w:r>
        <w:rPr>
          <w:rFonts w:ascii="Cambria" w:hAnsi="Cambria" w:cs="Cambria" w:eastAsia="Cambria"/>
          <w:color w:val="auto"/>
          <w:spacing w:val="0"/>
          <w:position w:val="0"/>
          <w:sz w:val="24"/>
          <w:shd w:fill="auto" w:val="clear"/>
        </w:rPr>
        <w:t xml:space="preserve">–</w:t>
      </w:r>
      <w:r>
        <w:rPr>
          <w:rFonts w:ascii="Cambria" w:hAnsi="Cambria" w:cs="Cambria" w:eastAsia="Cambria"/>
          <w:color w:val="auto"/>
          <w:spacing w:val="0"/>
          <w:position w:val="0"/>
          <w:sz w:val="24"/>
          <w:shd w:fill="auto" w:val="clear"/>
        </w:rPr>
        <w:t xml:space="preserve"> such as your Internet Protocol (IP) address and/or browser and device characteristics - is collected automatically when you visit our Services. We may collect limited data from public databases, marketing partners, and other outside sources.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collect several different types of information for various purposes to provide and improve our Services to you.</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Types of Data Collected</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Personal Data</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While using our Services, we may ask you to provide us with certain personally identifiable information that can be used to contact or identify you ('Personal Data'). Personally, identifiable information may include, but is not limited to:</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Contact or authentication data;</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Email addresses;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Names;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Usernames;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Passwords;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Farm IDs;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phone numbers;</w:t>
      </w:r>
    </w:p>
    <w:p>
      <w:pPr>
        <w:numPr>
          <w:ilvl w:val="0"/>
          <w:numId w:val="8"/>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Cookies and Usage Data.</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w:t>
      </w:r>
      <w:r>
        <w:rPr>
          <w:rFonts w:ascii="Cambria" w:hAnsi="Cambria" w:cs="Cambria" w:eastAsia="Cambria"/>
          <w:b/>
          <w:color w:val="auto"/>
          <w:spacing w:val="0"/>
          <w:position w:val="0"/>
          <w:sz w:val="24"/>
          <w:shd w:fill="auto" w:val="clear"/>
        </w:rPr>
        <w:t xml:space="preserve">do not</w:t>
      </w:r>
      <w:r>
        <w:rPr>
          <w:rFonts w:ascii="Cambria" w:hAnsi="Cambria" w:cs="Cambria" w:eastAsia="Cambria"/>
          <w:color w:val="auto"/>
          <w:spacing w:val="0"/>
          <w:position w:val="0"/>
          <w:sz w:val="24"/>
          <w:shd w:fill="auto" w:val="clear"/>
        </w:rPr>
        <w:t xml:space="preserve"> collect or process sensitive information.</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Usage Data</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may also collect information how the Services are accessed and used ('Usage Data'). </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This information does not reveal your specific identity (like your Name or contact information) but may include device and usage information, such as: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your IP address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browser and device characteristics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operating system</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language preferences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referring URLs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device name</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country</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location</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information about how and when you use our Services</w:t>
      </w:r>
    </w:p>
    <w:p>
      <w:pPr>
        <w:numPr>
          <w:ilvl w:val="0"/>
          <w:numId w:val="10"/>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other technical information.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This information is primarily needed to maintain the security and operation of our Services and for our internal analytics and reporting purposes. This data is collected automatically. </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Information collected from other sources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In order to enhance our ability to provide relevant marketing, offers, and services to you and update our records, we may obtain information about you from other sources, such as public databases, joint marketing partners, affiliate programs, data providers, and from other third parties. This information includes mailing addresses, email addresses, phone numbers, intent data (or user behaviour data), Internet Protocol (IP) addresses, social media profiles, social media URLs, and custom profiles for purposes of targeted advertising and event promotion.</w:t>
      </w:r>
    </w:p>
    <w:p>
      <w:pPr>
        <w:numPr>
          <w:ilvl w:val="0"/>
          <w:numId w:val="12"/>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Cookies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use cookies and similar tracking technologies to track the activity on our Services and hold certain information.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 can instruct your browser to refuse all cookies or to indicate when a cookie is being sent. However, if you do not accept cookies, you may not be able to use some portions of our Services.</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Examples of Cookies we use:</w:t>
      </w:r>
    </w:p>
    <w:p>
      <w:pPr>
        <w:numPr>
          <w:ilvl w:val="0"/>
          <w:numId w:val="14"/>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Session Cookies.</w:t>
      </w:r>
      <w:r>
        <w:rPr>
          <w:rFonts w:ascii="Cambria" w:hAnsi="Cambria" w:cs="Cambria" w:eastAsia="Cambria"/>
          <w:color w:val="auto"/>
          <w:spacing w:val="0"/>
          <w:position w:val="0"/>
          <w:sz w:val="24"/>
          <w:shd w:fill="auto" w:val="clear"/>
        </w:rPr>
        <w:t xml:space="preserve"> We use Session Cookies to operate our Services.</w:t>
      </w:r>
    </w:p>
    <w:p>
      <w:pPr>
        <w:numPr>
          <w:ilvl w:val="0"/>
          <w:numId w:val="14"/>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Analytics Cookies.</w:t>
      </w:r>
      <w:r>
        <w:rPr>
          <w:rFonts w:ascii="Cambria" w:hAnsi="Cambria" w:cs="Cambria" w:eastAsia="Cambria"/>
          <w:color w:val="auto"/>
          <w:spacing w:val="0"/>
          <w:position w:val="0"/>
          <w:sz w:val="24"/>
          <w:shd w:fill="auto" w:val="clear"/>
        </w:rPr>
        <w:t xml:space="preserve"> We use analytics cookies to improve the quality of our Services.</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How to manage cookies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 can manage and delete cookies:</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Removing cookies from your device. You can remove all cookies that are already on your device by clearing the browsing history of your browser. This will remove all cookies from all websites that you have visited. Please note that you may also lose some saved information (e.g. saved login details, website preferences).</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Managing website-specific cookies. For more detailed control over website-specific cookies, check the privacy and cookie settings in your preferred browser.</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Blocking cookies. You can set most modern browsers to prevent any cookies being placed on your device, but in this case may then have to manually adjust some preferences every time you visit a website or a page. Due to this, some functions may not work properly.</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notify you about changes to our Services</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allow you to participate in interactive features of our Services when you choose to do so</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provide customer care and support</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provide analysis or valuable information so that we can improve the Services</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monitor the usage of the Services</w:t>
      </w:r>
    </w:p>
    <w:p>
      <w:pPr>
        <w:numPr>
          <w:ilvl w:val="0"/>
          <w:numId w:val="16"/>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detect, prevent and address technical issues</w:t>
      </w:r>
    </w:p>
    <w:p>
      <w:pPr>
        <w:spacing w:before="0" w:after="160" w:line="259"/>
        <w:ind w:right="0" w:left="720" w:firstLine="0"/>
        <w:jc w:val="both"/>
        <w:rPr>
          <w:rFonts w:ascii="Cambria" w:hAnsi="Cambria" w:cs="Cambria" w:eastAsia="Cambria"/>
          <w:color w:val="auto"/>
          <w:spacing w:val="0"/>
          <w:position w:val="0"/>
          <w:sz w:val="24"/>
          <w:shd w:fill="auto" w:val="clear"/>
        </w:rPr>
      </w:pPr>
    </w:p>
    <w:p>
      <w:pPr>
        <w:spacing w:before="0" w:after="160" w:line="259"/>
        <w:ind w:right="0" w:left="0" w:firstLine="0"/>
        <w:jc w:val="both"/>
        <w:rPr>
          <w:rFonts w:ascii="Cambria" w:hAnsi="Cambria" w:cs="Cambria" w:eastAsia="Cambria"/>
          <w:color w:val="auto"/>
          <w:spacing w:val="0"/>
          <w:position w:val="0"/>
          <w:sz w:val="24"/>
          <w:shd w:fill="auto" w:val="clear"/>
        </w:rPr>
      </w:pPr>
    </w:p>
    <w:p>
      <w:pPr>
        <w:spacing w:before="0" w:after="160" w:line="259"/>
        <w:ind w:right="0" w:left="0" w:firstLine="0"/>
        <w:jc w:val="both"/>
        <w:rPr>
          <w:rFonts w:ascii="Cambria" w:hAnsi="Cambria" w:cs="Cambria" w:eastAsia="Cambria"/>
          <w:color w:val="auto"/>
          <w:spacing w:val="0"/>
          <w:position w:val="0"/>
          <w:sz w:val="24"/>
          <w:shd w:fill="auto" w:val="clear"/>
        </w:rPr>
      </w:pPr>
    </w:p>
    <w:p>
      <w:pPr>
        <w:spacing w:before="0" w:after="160" w:line="259"/>
        <w:ind w:right="0" w:left="0" w:firstLine="0"/>
        <w:jc w:val="both"/>
        <w:rPr>
          <w:rFonts w:ascii="Cambria" w:hAnsi="Cambria" w:cs="Cambria" w:eastAsia="Cambria"/>
          <w:color w:val="auto"/>
          <w:spacing w:val="0"/>
          <w:position w:val="0"/>
          <w:sz w:val="24"/>
          <w:shd w:fill="auto" w:val="clear"/>
        </w:rPr>
      </w:pPr>
    </w:p>
    <w:p>
      <w:pPr>
        <w:numPr>
          <w:ilvl w:val="0"/>
          <w:numId w:val="19"/>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How we use the information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In Short</w:t>
      </w:r>
      <w:r>
        <w:rPr>
          <w:rFonts w:ascii="Cambria" w:hAnsi="Cambria" w:cs="Cambria" w:eastAsia="Cambria"/>
          <w:color w:val="auto"/>
          <w:spacing w:val="0"/>
          <w:position w:val="0"/>
          <w:sz w:val="24"/>
          <w:shd w:fill="auto" w:val="clear"/>
        </w:rPr>
        <w:t xml:space="preserve">: We process your information to provide, improve, and administer our Services, communicate with you for security and fraud prevention, and to comply with the law. We may also process your information for other purposes with your consent.</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process your personal information for a variety of reasons, depending on how you interact with our Services, including:</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facilitate account creation and authentication and otherwise manage user accounts. We may process your information so you can create and log in to your account, as well as keep your account in working order.</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deliver and facilitate the delivery of services to the user. We may process your information to provide you with the requested service.</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respond to user inquiries/offer support to users. We may process your information to respond to your inquiries and solve any potential issues you might have with the requested service.</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send administrative information to you. We may process your information to send you details about our products and services, changes to our terms and policies, and other similar information.</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fulfil and manage your orders. We may process your information to fulfil and manage your orders, payments, returns, and exchanges made through the Services.</w:t>
      </w:r>
    </w:p>
    <w:p>
      <w:pPr>
        <w:numPr>
          <w:ilvl w:val="0"/>
          <w:numId w:val="2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save or protect an individual's vital interest. We may process your information when necessary to save or protect an individual's vital interest, such as to prevent harm.</w:t>
      </w:r>
    </w:p>
    <w:p>
      <w:pPr>
        <w:spacing w:before="0" w:after="160" w:line="259"/>
        <w:ind w:right="0" w:left="0" w:firstLine="0"/>
        <w:jc w:val="both"/>
        <w:rPr>
          <w:rFonts w:ascii="Cambria" w:hAnsi="Cambria" w:cs="Cambria" w:eastAsia="Cambria"/>
          <w:b/>
          <w:color w:val="auto"/>
          <w:spacing w:val="0"/>
          <w:position w:val="0"/>
          <w:sz w:val="26"/>
          <w:shd w:fill="auto" w:val="clear"/>
        </w:rPr>
      </w:pPr>
    </w:p>
    <w:p>
      <w:pPr>
        <w:numPr>
          <w:ilvl w:val="0"/>
          <w:numId w:val="23"/>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How do we share your information?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In Short</w:t>
      </w:r>
      <w:r>
        <w:rPr>
          <w:rFonts w:ascii="Cambria" w:hAnsi="Cambria" w:cs="Cambria" w:eastAsia="Cambria"/>
          <w:color w:val="auto"/>
          <w:spacing w:val="0"/>
          <w:position w:val="0"/>
          <w:sz w:val="24"/>
          <w:shd w:fill="auto" w:val="clear"/>
        </w:rPr>
        <w:t xml:space="preserve">: We may share information in specific situations described in this section and/or with the following third parties.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may need to share your personal information in the following situations:</w:t>
      </w:r>
    </w:p>
    <w:p>
      <w:pPr>
        <w:numPr>
          <w:ilvl w:val="0"/>
          <w:numId w:val="25"/>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Business Transfers</w:t>
      </w:r>
      <w:r>
        <w:rPr>
          <w:rFonts w:ascii="Cambria" w:hAnsi="Cambria" w:cs="Cambria" w:eastAsia="Cambria"/>
          <w:color w:val="auto"/>
          <w:spacing w:val="0"/>
          <w:position w:val="0"/>
          <w:sz w:val="24"/>
          <w:shd w:fill="auto" w:val="clear"/>
        </w:rPr>
        <w:t xml:space="preserve">. We may share or transfer your information in connection with, or during negotiations of, any merger, sale of company assets, financing, or acquisition of all or a portion of our business to another company.</w:t>
      </w:r>
    </w:p>
    <w:p>
      <w:pPr>
        <w:numPr>
          <w:ilvl w:val="0"/>
          <w:numId w:val="25"/>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Affiliates.</w:t>
      </w:r>
      <w:r>
        <w:rPr>
          <w:rFonts w:ascii="Cambria" w:hAnsi="Cambria" w:cs="Cambria" w:eastAsia="Cambria"/>
          <w:color w:val="auto"/>
          <w:spacing w:val="0"/>
          <w:position w:val="0"/>
          <w:sz w:val="24"/>
          <w:shd w:fill="auto" w:val="clear"/>
        </w:rPr>
        <w:t xml:space="preserve"> We may share your information with our affiliates, in which case we will require those affiliates to honour this privacy policy. Affiliates include our parent company and any subsidiaries, joint venture partners, or other companies that we control or are under common control.</w:t>
      </w:r>
    </w:p>
    <w:p>
      <w:pPr>
        <w:spacing w:before="0" w:after="160" w:line="259"/>
        <w:ind w:right="0" w:left="0" w:firstLine="0"/>
        <w:jc w:val="both"/>
        <w:rPr>
          <w:rFonts w:ascii="Cambria" w:hAnsi="Cambria" w:cs="Cambria" w:eastAsia="Cambria"/>
          <w:b/>
          <w:color w:val="auto"/>
          <w:spacing w:val="0"/>
          <w:position w:val="0"/>
          <w:sz w:val="26"/>
          <w:shd w:fill="auto" w:val="clear"/>
        </w:rPr>
      </w:pPr>
    </w:p>
    <w:p>
      <w:pPr>
        <w:numPr>
          <w:ilvl w:val="0"/>
          <w:numId w:val="27"/>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How do we keep your information safe?</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In Short:</w:t>
      </w:r>
      <w:r>
        <w:rPr>
          <w:rFonts w:ascii="Cambria" w:hAnsi="Cambria" w:cs="Cambria" w:eastAsia="Cambria"/>
          <w:color w:val="auto"/>
          <w:spacing w:val="0"/>
          <w:position w:val="0"/>
          <w:sz w:val="24"/>
          <w:shd w:fill="auto" w:val="clear"/>
        </w:rPr>
        <w:t xml:space="preserve"> We aim to protect your personal information through a system of organisational and technical security measures.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have implemented appropriate and reasonable technical and organisational security measures designed to protect the security of any personal information we process. However, despite our safeguards and efforts to secure your information, no electronic transmission over the Internet or information storage technology can be guaranteed to be 100% secure, so we cannot promise or guarantee that hackers, cybercriminals, or other unauthorised third parties will not be able to defeat our security and improperly collect, access, steal, or modify your information. Although we will do our best to protect your personal information, the transmission of personal information to and from our Services is at your own risk. You should only access the Services within a secure environment.</w:t>
      </w:r>
    </w:p>
    <w:p>
      <w:pPr>
        <w:spacing w:before="0" w:after="160" w:line="259"/>
        <w:ind w:right="0" w:left="0" w:firstLine="0"/>
        <w:jc w:val="both"/>
        <w:rPr>
          <w:rFonts w:ascii="Cambria" w:hAnsi="Cambria" w:cs="Cambria" w:eastAsia="Cambria"/>
          <w:color w:val="auto"/>
          <w:spacing w:val="0"/>
          <w:position w:val="0"/>
          <w:sz w:val="24"/>
          <w:shd w:fill="auto" w:val="clear"/>
        </w:rPr>
      </w:pPr>
    </w:p>
    <w:p>
      <w:pPr>
        <w:numPr>
          <w:ilvl w:val="0"/>
          <w:numId w:val="29"/>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Your rights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Under the GDPR and other applicable data protection laws, you may have certain rights with respect to your personal information, including:</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of access</w:t>
      </w:r>
      <w:r>
        <w:rPr>
          <w:rFonts w:ascii="Cambria" w:hAnsi="Cambria" w:cs="Cambria" w:eastAsia="Cambria"/>
          <w:color w:val="auto"/>
          <w:spacing w:val="0"/>
          <w:position w:val="0"/>
          <w:sz w:val="24"/>
          <w:shd w:fill="auto" w:val="clear"/>
        </w:rPr>
        <w:t xml:space="preserve">: You have the right to request access to the personal information we hold about you and to receive a copy of that information, subject to legal restrictions.</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to rectification:</w:t>
      </w:r>
      <w:r>
        <w:rPr>
          <w:rFonts w:ascii="Cambria" w:hAnsi="Cambria" w:cs="Cambria" w:eastAsia="Cambria"/>
          <w:color w:val="auto"/>
          <w:spacing w:val="0"/>
          <w:position w:val="0"/>
          <w:sz w:val="24"/>
          <w:shd w:fill="auto" w:val="clear"/>
        </w:rPr>
        <w:t xml:space="preserve"> You may request correction of inaccurate or incomplete personal information we hold about you.</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to erasure:</w:t>
      </w:r>
      <w:r>
        <w:rPr>
          <w:rFonts w:ascii="Cambria" w:hAnsi="Cambria" w:cs="Cambria" w:eastAsia="Cambria"/>
          <w:color w:val="auto"/>
          <w:spacing w:val="0"/>
          <w:position w:val="0"/>
          <w:sz w:val="24"/>
          <w:shd w:fill="auto" w:val="clear"/>
        </w:rPr>
        <w:t xml:space="preserve"> You have the right to request erasure of your personal information in certain circumstances, such as when it is no longer needed for the purposes for which it was collected and there is no other lawful basis for processing it.</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to restriction of processing</w:t>
      </w:r>
      <w:r>
        <w:rPr>
          <w:rFonts w:ascii="Cambria" w:hAnsi="Cambria" w:cs="Cambria" w:eastAsia="Cambria"/>
          <w:color w:val="auto"/>
          <w:spacing w:val="0"/>
          <w:position w:val="0"/>
          <w:sz w:val="24"/>
          <w:shd w:fill="auto" w:val="clear"/>
        </w:rPr>
        <w:t xml:space="preserve">: You have the right to request the restriction of processing of your personal information in certain circumstances, for example, when you dispute its accuracy or the lawfulness of processing.</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to object:</w:t>
      </w:r>
      <w:r>
        <w:rPr>
          <w:rFonts w:ascii="Cambria" w:hAnsi="Cambria" w:cs="Cambria" w:eastAsia="Cambria"/>
          <w:color w:val="auto"/>
          <w:spacing w:val="0"/>
          <w:position w:val="0"/>
          <w:sz w:val="24"/>
          <w:shd w:fill="auto" w:val="clear"/>
        </w:rPr>
        <w:t xml:space="preserve"> You have the right to object to the processing of your personal data for direct marketing purposes and on grounds relating to your particular situation, unless we have compelling legitimate grounds for continuing the processing.</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Right to data portability</w:t>
      </w:r>
      <w:r>
        <w:rPr>
          <w:rFonts w:ascii="Cambria" w:hAnsi="Cambria" w:cs="Cambria" w:eastAsia="Cambria"/>
          <w:color w:val="auto"/>
          <w:spacing w:val="0"/>
          <w:position w:val="0"/>
          <w:sz w:val="24"/>
          <w:shd w:fill="auto" w:val="clear"/>
        </w:rPr>
        <w:t xml:space="preserve">: You have the right to receive a copy of your personal data in a structured, commonly used and machine-readable format and the right to transmit that data to another data controller.</w:t>
      </w:r>
    </w:p>
    <w:p>
      <w:pPr>
        <w:numPr>
          <w:ilvl w:val="0"/>
          <w:numId w:val="31"/>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i/>
          <w:color w:val="auto"/>
          <w:spacing w:val="0"/>
          <w:position w:val="0"/>
          <w:sz w:val="24"/>
          <w:shd w:fill="auto" w:val="clear"/>
        </w:rPr>
        <w:t xml:space="preserve">The right to withdraw consent</w:t>
      </w:r>
      <w:r>
        <w:rPr>
          <w:rFonts w:ascii="Cambria" w:hAnsi="Cambria" w:cs="Cambria" w:eastAsia="Cambria"/>
          <w:color w:val="auto"/>
          <w:spacing w:val="0"/>
          <w:position w:val="0"/>
          <w:sz w:val="24"/>
          <w:shd w:fill="auto" w:val="clear"/>
        </w:rPr>
        <w:t xml:space="preserve">: If we rely on your consent as a legal basis for processing your personal information, you have the right to withdraw your consent at any time. This will not affect the lawfulness of the processing that was carried out on the basis of consent before withdrawal.</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exercise your rights or make any request regarding your personal information, please contact us using the information provided below. We will respond to your request in accordance with applicable data protection laws.</w:t>
      </w:r>
    </w:p>
    <w:p>
      <w:pPr>
        <w:spacing w:before="0" w:after="160" w:line="259"/>
        <w:ind w:right="0" w:left="0" w:firstLine="0"/>
        <w:jc w:val="both"/>
        <w:rPr>
          <w:rFonts w:ascii="Cambria" w:hAnsi="Cambria" w:cs="Cambria" w:eastAsia="Cambria"/>
          <w:b/>
          <w:color w:val="auto"/>
          <w:spacing w:val="0"/>
          <w:position w:val="0"/>
          <w:sz w:val="26"/>
          <w:shd w:fill="auto" w:val="clear"/>
        </w:rPr>
      </w:pPr>
    </w:p>
    <w:p>
      <w:pPr>
        <w:numPr>
          <w:ilvl w:val="0"/>
          <w:numId w:val="33"/>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Children's Privacy</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Our Services does not address anyone under the age of 18 ('Children').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pPr>
        <w:spacing w:before="0" w:after="160" w:line="259"/>
        <w:ind w:right="0" w:left="0" w:firstLine="0"/>
        <w:jc w:val="both"/>
        <w:rPr>
          <w:rFonts w:ascii="Cambria" w:hAnsi="Cambria" w:cs="Cambria" w:eastAsia="Cambria"/>
          <w:b/>
          <w:color w:val="auto"/>
          <w:spacing w:val="0"/>
          <w:position w:val="0"/>
          <w:sz w:val="26"/>
          <w:shd w:fill="auto" w:val="clear"/>
        </w:rPr>
      </w:pPr>
    </w:p>
    <w:p>
      <w:pPr>
        <w:numPr>
          <w:ilvl w:val="0"/>
          <w:numId w:val="35"/>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Can we disclose your information?</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Legal Requirements</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may disclose your Personal Data in the good faith belief that such action is necessary to:</w:t>
      </w:r>
    </w:p>
    <w:p>
      <w:pPr>
        <w:numPr>
          <w:ilvl w:val="0"/>
          <w:numId w:val="37"/>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comply with a legal obligation</w:t>
      </w:r>
    </w:p>
    <w:p>
      <w:pPr>
        <w:numPr>
          <w:ilvl w:val="0"/>
          <w:numId w:val="37"/>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protect and defend the rights or property </w:t>
      </w:r>
    </w:p>
    <w:p>
      <w:pPr>
        <w:numPr>
          <w:ilvl w:val="0"/>
          <w:numId w:val="37"/>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prevent or investigate possible wrongdoing in connection with the Services</w:t>
      </w:r>
    </w:p>
    <w:p>
      <w:pPr>
        <w:numPr>
          <w:ilvl w:val="0"/>
          <w:numId w:val="37"/>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protect the personal safety of users of the Services or the public</w:t>
      </w:r>
    </w:p>
    <w:p>
      <w:pPr>
        <w:numPr>
          <w:ilvl w:val="0"/>
          <w:numId w:val="37"/>
        </w:numPr>
        <w:spacing w:before="0" w:after="160" w:line="259"/>
        <w:ind w:right="0" w:left="720" w:hanging="36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To protect against legal liability</w:t>
      </w:r>
    </w:p>
    <w:p>
      <w:pPr>
        <w:spacing w:before="0" w:after="160" w:line="259"/>
        <w:ind w:right="0" w:left="0" w:firstLine="0"/>
        <w:jc w:val="both"/>
        <w:rPr>
          <w:rFonts w:ascii="Cambria" w:hAnsi="Cambria" w:cs="Cambria" w:eastAsia="Cambria"/>
          <w:b/>
          <w:color w:val="auto"/>
          <w:spacing w:val="0"/>
          <w:position w:val="0"/>
          <w:sz w:val="24"/>
          <w:shd w:fill="auto" w:val="clear"/>
        </w:rPr>
      </w:pPr>
      <w:r>
        <w:rPr>
          <w:rFonts w:ascii="Cambria" w:hAnsi="Cambria" w:cs="Cambria" w:eastAsia="Cambria"/>
          <w:b/>
          <w:color w:val="auto"/>
          <w:spacing w:val="0"/>
          <w:position w:val="0"/>
          <w:sz w:val="24"/>
          <w:shd w:fill="auto" w:val="clear"/>
        </w:rPr>
        <w:t xml:space="preserve">Security Of Data</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pPr>
        <w:spacing w:before="0" w:after="160" w:line="259"/>
        <w:ind w:right="0" w:left="0" w:firstLine="0"/>
        <w:jc w:val="both"/>
        <w:rPr>
          <w:rFonts w:ascii="Cambria" w:hAnsi="Cambria" w:cs="Cambria" w:eastAsia="Cambria"/>
          <w:color w:val="auto"/>
          <w:spacing w:val="0"/>
          <w:position w:val="0"/>
          <w:sz w:val="24"/>
          <w:shd w:fill="auto" w:val="clear"/>
        </w:rPr>
      </w:pPr>
    </w:p>
    <w:p>
      <w:pPr>
        <w:numPr>
          <w:ilvl w:val="0"/>
          <w:numId w:val="39"/>
        </w:numPr>
        <w:spacing w:before="0" w:after="160" w:line="259"/>
        <w:ind w:right="0" w:left="720" w:hanging="360"/>
        <w:jc w:val="center"/>
        <w:rPr>
          <w:rFonts w:ascii="Cambria" w:hAnsi="Cambria" w:cs="Cambria" w:eastAsia="Cambria"/>
          <w:color w:val="auto"/>
          <w:spacing w:val="0"/>
          <w:position w:val="0"/>
          <w:sz w:val="24"/>
          <w:shd w:fill="auto" w:val="clear"/>
        </w:rPr>
      </w:pPr>
      <w:r>
        <w:rPr>
          <w:rFonts w:ascii="Cambria" w:hAnsi="Cambria" w:cs="Cambria" w:eastAsia="Cambria"/>
          <w:b/>
          <w:color w:val="auto"/>
          <w:spacing w:val="0"/>
          <w:position w:val="0"/>
          <w:sz w:val="26"/>
          <w:shd w:fill="auto" w:val="clear"/>
        </w:rPr>
        <w:t xml:space="preserve">Changes To This Privacy Policy</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may update our Privacy Policy from time to time. We will notify you of any changes by posting the new Privacy Policy on this page. </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The updated version will be indicated by an updated 'Last Updated' date, and the updated version will be effective as soon as it is accessible.</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If we make material changes to this privacy policy, we may notify you either by prominently posting a policy of such changes or by directly sending you a notification.</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You are advised to review this Privacy Policy periodically for any changes. Changes to this Privacy Policy are effective when they are posted on this page.</w:t>
      </w:r>
    </w:p>
    <w:p>
      <w:pPr>
        <w:spacing w:before="0" w:after="160" w:line="259"/>
        <w:ind w:right="0" w:left="0" w:firstLine="0"/>
        <w:jc w:val="both"/>
        <w:rPr>
          <w:rFonts w:ascii="Cambria" w:hAnsi="Cambria" w:cs="Cambria" w:eastAsia="Cambria"/>
          <w:color w:val="auto"/>
          <w:spacing w:val="0"/>
          <w:position w:val="0"/>
          <w:sz w:val="24"/>
          <w:shd w:fill="auto" w:val="clear"/>
        </w:rPr>
      </w:pPr>
    </w:p>
    <w:p>
      <w:pPr>
        <w:numPr>
          <w:ilvl w:val="0"/>
          <w:numId w:val="41"/>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Contact information</w:t>
      </w:r>
    </w:p>
    <w:p>
      <w:pPr>
        <w:spacing w:before="0" w:after="160" w:line="259"/>
        <w:ind w:right="0" w:left="0" w:firstLine="0"/>
        <w:jc w:val="both"/>
        <w:rPr>
          <w:rFonts w:ascii="Cambria" w:hAnsi="Cambria" w:cs="Cambria" w:eastAsia="Cambria"/>
          <w:b/>
          <w:color w:val="auto"/>
          <w:spacing w:val="0"/>
          <w:position w:val="0"/>
          <w:sz w:val="26"/>
          <w:shd w:fill="auto" w:val="clear"/>
        </w:rPr>
      </w:pPr>
      <w:r>
        <w:rPr>
          <w:rFonts w:ascii="Cambria" w:hAnsi="Cambria" w:cs="Cambria" w:eastAsia="Cambria"/>
          <w:color w:val="auto"/>
          <w:spacing w:val="0"/>
          <w:position w:val="0"/>
          <w:sz w:val="24"/>
          <w:shd w:fill="auto" w:val="clear"/>
        </w:rPr>
        <w:t xml:space="preserve">If you have any questions about this Privacy Policy, please contact us at CMGConnectMail@gmail.com and we will provide clarification on your questions.</w:t>
      </w:r>
    </w:p>
    <w:p>
      <w:pPr>
        <w:spacing w:before="0" w:after="160" w:line="259"/>
        <w:ind w:right="0" w:left="720" w:firstLine="0"/>
        <w:jc w:val="left"/>
        <w:rPr>
          <w:rFonts w:ascii="Cambria" w:hAnsi="Cambria" w:cs="Cambria" w:eastAsia="Cambria"/>
          <w:b/>
          <w:color w:val="auto"/>
          <w:spacing w:val="0"/>
          <w:position w:val="0"/>
          <w:sz w:val="26"/>
          <w:shd w:fill="auto" w:val="clear"/>
        </w:rPr>
      </w:pPr>
    </w:p>
    <w:p>
      <w:pPr>
        <w:numPr>
          <w:ilvl w:val="0"/>
          <w:numId w:val="44"/>
        </w:numPr>
        <w:spacing w:before="0" w:after="160" w:line="259"/>
        <w:ind w:right="0" w:left="720" w:hanging="360"/>
        <w:jc w:val="center"/>
        <w:rPr>
          <w:rFonts w:ascii="Cambria" w:hAnsi="Cambria" w:cs="Cambria" w:eastAsia="Cambria"/>
          <w:b/>
          <w:color w:val="auto"/>
          <w:spacing w:val="0"/>
          <w:position w:val="0"/>
          <w:sz w:val="26"/>
          <w:shd w:fill="auto" w:val="clear"/>
        </w:rPr>
      </w:pPr>
      <w:r>
        <w:rPr>
          <w:rFonts w:ascii="Cambria" w:hAnsi="Cambria" w:cs="Cambria" w:eastAsia="Cambria"/>
          <w:b/>
          <w:color w:val="auto"/>
          <w:spacing w:val="0"/>
          <w:position w:val="0"/>
          <w:sz w:val="26"/>
          <w:shd w:fill="auto" w:val="clear"/>
        </w:rPr>
        <w:t xml:space="preserve">How can I review, update or delete the data we collect?</w:t>
      </w:r>
    </w:p>
    <w:p>
      <w:pPr>
        <w:spacing w:before="0" w:after="160" w:line="259"/>
        <w:ind w:right="0" w:left="0" w:firstLine="0"/>
        <w:jc w:val="both"/>
        <w:rPr>
          <w:rFonts w:ascii="Cambria" w:hAnsi="Cambria" w:cs="Cambria" w:eastAsia="Cambria"/>
          <w:color w:val="auto"/>
          <w:spacing w:val="0"/>
          <w:position w:val="0"/>
          <w:sz w:val="24"/>
          <w:shd w:fill="auto" w:val="clear"/>
        </w:rPr>
      </w:pPr>
      <w:r>
        <w:rPr>
          <w:rFonts w:ascii="Cambria" w:hAnsi="Cambria" w:cs="Cambria" w:eastAsia="Cambria"/>
          <w:color w:val="auto"/>
          <w:spacing w:val="0"/>
          <w:position w:val="0"/>
          <w:sz w:val="24"/>
          <w:shd w:fill="auto" w:val="clear"/>
        </w:rPr>
        <w:t xml:space="preserve">We provide you with the right to request access to the personal information we collect from you, to change this information or to delete it, unless it is contrary to applicable law. </w:t>
      </w:r>
    </w:p>
    <w:p>
      <w:pPr>
        <w:spacing w:before="0" w:after="160" w:line="259"/>
        <w:ind w:right="0" w:left="0" w:firstLine="0"/>
        <w:jc w:val="both"/>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3">
    <w:abstractNumId w:val="114"/>
  </w:num>
  <w:num w:numId="6">
    <w:abstractNumId w:val="108"/>
  </w:num>
  <w:num w:numId="8">
    <w:abstractNumId w:val="102"/>
  </w:num>
  <w:num w:numId="10">
    <w:abstractNumId w:val="96"/>
  </w:num>
  <w:num w:numId="12">
    <w:abstractNumId w:val="90"/>
  </w:num>
  <w:num w:numId="14">
    <w:abstractNumId w:val="84"/>
  </w:num>
  <w:num w:numId="16">
    <w:abstractNumId w:val="78"/>
  </w:num>
  <w:num w:numId="19">
    <w:abstractNumId w:val="72"/>
  </w:num>
  <w:num w:numId="21">
    <w:abstractNumId w:val="66"/>
  </w:num>
  <w:num w:numId="23">
    <w:abstractNumId w:val="60"/>
  </w:num>
  <w:num w:numId="25">
    <w:abstractNumId w:val="54"/>
  </w:num>
  <w:num w:numId="27">
    <w:abstractNumId w:val="48"/>
  </w:num>
  <w:num w:numId="29">
    <w:abstractNumId w:val="42"/>
  </w:num>
  <w:num w:numId="31">
    <w:abstractNumId w:val="36"/>
  </w:num>
  <w:num w:numId="33">
    <w:abstractNumId w:val="30"/>
  </w:num>
  <w:num w:numId="35">
    <w:abstractNumId w:val="24"/>
  </w:num>
  <w:num w:numId="37">
    <w:abstractNumId w:val="18"/>
  </w:num>
  <w:num w:numId="39">
    <w:abstractNumId w:val="12"/>
  </w:num>
  <w:num w:numId="41">
    <w:abstractNumId w:val="6"/>
  </w:num>
  <w:num w:numId="44">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cmg2020.xyz/"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